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70489" w14:textId="6F79BFF7"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E77510">
        <w:rPr>
          <w:rFonts w:cs="Arial"/>
          <w:sz w:val="24"/>
          <w:szCs w:val="24"/>
        </w:rPr>
        <w:t>10</w:t>
      </w:r>
      <w:r w:rsidR="00F1343A">
        <w:rPr>
          <w:rFonts w:cs="Arial"/>
          <w:sz w:val="24"/>
          <w:szCs w:val="24"/>
        </w:rPr>
        <w:t>1</w:t>
      </w:r>
      <w:r w:rsidR="00951FF4" w:rsidRPr="00951FF4">
        <w:rPr>
          <w:rFonts w:cs="Arial" w:hint="eastAsia"/>
          <w:sz w:val="24"/>
          <w:szCs w:val="24"/>
        </w:rPr>
        <w:t>-e</w:t>
      </w:r>
      <w:r w:rsidRPr="009A351D">
        <w:rPr>
          <w:rFonts w:cs="Arial"/>
          <w:i/>
          <w:sz w:val="24"/>
          <w:szCs w:val="24"/>
        </w:rPr>
        <w:tab/>
      </w:r>
      <w:r w:rsidR="00EE3844" w:rsidRPr="00EE3844">
        <w:rPr>
          <w:rFonts w:cs="Arial"/>
          <w:sz w:val="24"/>
          <w:szCs w:val="24"/>
          <w:lang w:val="en-US"/>
        </w:rPr>
        <w:t>R4-211827</w:t>
      </w:r>
      <w:r w:rsidR="00EE3844">
        <w:rPr>
          <w:rFonts w:cs="Arial"/>
          <w:sz w:val="24"/>
          <w:szCs w:val="24"/>
          <w:lang w:val="en-US"/>
        </w:rPr>
        <w:t>5</w:t>
      </w:r>
    </w:p>
    <w:p w14:paraId="6455C712" w14:textId="5A1EEB2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DB72B3">
        <w:rPr>
          <w:rFonts w:ascii="Arial" w:eastAsia="宋体" w:hAnsi="Arial"/>
          <w:b/>
          <w:noProof/>
          <w:sz w:val="24"/>
        </w:rPr>
        <w:t>1</w:t>
      </w:r>
      <w:r w:rsidR="00425B43">
        <w:rPr>
          <w:rFonts w:ascii="Arial" w:eastAsia="宋体" w:hAnsi="Arial"/>
          <w:b/>
          <w:noProof/>
          <w:sz w:val="24"/>
          <w:vertAlign w:val="superscript"/>
        </w:rPr>
        <w:t>st</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425B43">
        <w:rPr>
          <w:rFonts w:ascii="Arial" w:eastAsia="宋体" w:hAnsi="Arial"/>
          <w:b/>
          <w:noProof/>
          <w:sz w:val="24"/>
        </w:rPr>
        <w:t>–</w:t>
      </w:r>
      <w:r w:rsidR="00275694" w:rsidRPr="00275694">
        <w:rPr>
          <w:rFonts w:ascii="Arial" w:eastAsia="宋体" w:hAnsi="Arial"/>
          <w:b/>
          <w:noProof/>
          <w:sz w:val="24"/>
        </w:rPr>
        <w:t xml:space="preserve"> </w:t>
      </w:r>
      <w:r w:rsidR="0084043A">
        <w:rPr>
          <w:rFonts w:ascii="Arial" w:eastAsia="宋体" w:hAnsi="Arial"/>
          <w:b/>
          <w:noProof/>
          <w:sz w:val="24"/>
        </w:rPr>
        <w:t>11</w:t>
      </w:r>
      <w:r w:rsidR="00721C02">
        <w:rPr>
          <w:rFonts w:ascii="Arial" w:eastAsia="宋体" w:hAnsi="Arial"/>
          <w:b/>
          <w:noProof/>
          <w:sz w:val="24"/>
          <w:vertAlign w:val="superscript"/>
        </w:rPr>
        <w:t>th</w:t>
      </w:r>
      <w:r w:rsidR="00275694" w:rsidRPr="00275694">
        <w:rPr>
          <w:rFonts w:ascii="Arial" w:eastAsia="宋体" w:hAnsi="Arial"/>
          <w:b/>
          <w:noProof/>
          <w:sz w:val="24"/>
        </w:rPr>
        <w:t xml:space="preserve"> </w:t>
      </w:r>
      <w:r w:rsidR="00721C02" w:rsidRPr="00721C02">
        <w:rPr>
          <w:rFonts w:ascii="Arial" w:eastAsia="宋体" w:hAnsi="Arial"/>
          <w:b/>
          <w:noProof/>
          <w:sz w:val="24"/>
          <w:lang w:eastAsia="zh-CN"/>
        </w:rPr>
        <w:t>November</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F1343A"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5AD1F41F"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8083C" w:rsidRPr="0058083C">
        <w:rPr>
          <w:rFonts w:ascii="Arial" w:hAnsi="Arial" w:cs="Arial"/>
          <w:sz w:val="22"/>
        </w:rPr>
        <w:t>Analysis on handheld UE EIS requirements for 52.6~71 GHz</w:t>
      </w:r>
    </w:p>
    <w:p w14:paraId="2EF64179" w14:textId="0B18B561"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73A36">
        <w:rPr>
          <w:rFonts w:ascii="Arial" w:hAnsi="Arial" w:cs="Arial"/>
          <w:sz w:val="22"/>
          <w:lang w:val="en-US"/>
        </w:rPr>
        <w:t>8.16.3.2</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040E32D1" w:rsidR="007223D0" w:rsidRPr="00CD1BB9" w:rsidRDefault="005675D9" w:rsidP="00DC1D9E">
      <w:pPr>
        <w:jc w:val="both"/>
        <w:rPr>
          <w:rFonts w:eastAsia="等线"/>
          <w:lang w:eastAsia="zh-CN"/>
        </w:rPr>
      </w:pPr>
      <w:r>
        <w:rPr>
          <w:rFonts w:eastAsia="等线" w:hint="eastAsia"/>
          <w:lang w:eastAsia="zh-CN"/>
        </w:rPr>
        <w:t>I</w:t>
      </w:r>
      <w:r>
        <w:rPr>
          <w:rFonts w:eastAsia="等线"/>
          <w:lang w:eastAsia="zh-CN"/>
        </w:rPr>
        <w:t xml:space="preserve">n the last meeting, peak EIS proposal was brought up for handheld UE type. However, </w:t>
      </w:r>
      <w:r w:rsidR="00DC1D9E">
        <w:rPr>
          <w:rFonts w:eastAsia="等线"/>
          <w:lang w:eastAsia="zh-CN"/>
        </w:rPr>
        <w:t xml:space="preserve">since </w:t>
      </w:r>
      <w:r>
        <w:rPr>
          <w:rFonts w:eastAsia="等线"/>
          <w:lang w:eastAsia="zh-CN"/>
        </w:rPr>
        <w:t>the antenna element number has not been decided yet</w:t>
      </w:r>
      <w:r w:rsidR="00DC1D9E">
        <w:rPr>
          <w:rFonts w:eastAsia="等线"/>
          <w:lang w:eastAsia="zh-CN"/>
        </w:rPr>
        <w:t xml:space="preserve">, no further discussion on this topic during the meeting [1]. In this contribution, we give our analysis on handheld UE EIS requirements for 52.6~71 </w:t>
      </w:r>
      <w:r w:rsidR="00DC1D9E">
        <w:rPr>
          <w:rFonts w:eastAsia="等线" w:hint="eastAsia"/>
          <w:lang w:eastAsia="zh-CN"/>
        </w:rPr>
        <w:t>GHz</w:t>
      </w:r>
      <w:r w:rsidR="00DC1D9E">
        <w:rPr>
          <w:rFonts w:eastAsia="等线"/>
          <w:lang w:eastAsia="zh-CN"/>
        </w:rPr>
        <w:t xml:space="preserve"> based on 1x8 antenna element number assumption.</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571CB89D" w14:textId="5A8A0C6F" w:rsidR="002A2ACF" w:rsidRDefault="00FB2D0C" w:rsidP="00A461FE">
      <w:pPr>
        <w:jc w:val="both"/>
        <w:rPr>
          <w:rFonts w:eastAsia="等线"/>
          <w:lang w:eastAsia="zh-CN"/>
        </w:rPr>
      </w:pPr>
      <w:r w:rsidRPr="00FB2D0C">
        <w:rPr>
          <w:rFonts w:eastAsia="等线"/>
          <w:lang w:eastAsia="zh-CN"/>
        </w:rPr>
        <w:t>We didn’t have deep discussion on EIS requirement in the last meeting since we haven’t reached a consensus on the assumption of antenna array size.</w:t>
      </w:r>
      <w:r>
        <w:rPr>
          <w:rFonts w:eastAsia="等线"/>
          <w:lang w:eastAsia="zh-CN"/>
        </w:rPr>
        <w:t xml:space="preserve"> </w:t>
      </w:r>
      <w:r w:rsidR="002A2ACF">
        <w:rPr>
          <w:rFonts w:eastAsia="等线" w:hint="eastAsia"/>
          <w:lang w:eastAsia="zh-CN"/>
        </w:rPr>
        <w:t>For</w:t>
      </w:r>
      <w:r w:rsidR="002A2ACF">
        <w:rPr>
          <w:rFonts w:eastAsia="等线"/>
          <w:lang w:eastAsia="zh-CN"/>
        </w:rPr>
        <w:t xml:space="preserve"> </w:t>
      </w:r>
      <w:r w:rsidR="002A2ACF">
        <w:rPr>
          <w:rFonts w:eastAsia="等线" w:hint="eastAsia"/>
          <w:lang w:eastAsia="zh-CN"/>
        </w:rPr>
        <w:t>hand</w:t>
      </w:r>
      <w:r w:rsidR="002A2ACF">
        <w:rPr>
          <w:rFonts w:eastAsia="等线"/>
          <w:lang w:eastAsia="zh-CN"/>
        </w:rPr>
        <w:t xml:space="preserve">held UE </w:t>
      </w:r>
      <w:r w:rsidR="002A2ACF">
        <w:rPr>
          <w:rFonts w:eastAsia="等线" w:hint="eastAsia"/>
          <w:lang w:eastAsia="zh-CN"/>
        </w:rPr>
        <w:t>EIS</w:t>
      </w:r>
      <w:r w:rsidR="002A2ACF">
        <w:rPr>
          <w:rFonts w:eastAsia="等线"/>
          <w:lang w:eastAsia="zh-CN"/>
        </w:rPr>
        <w:t xml:space="preserve"> requirement, we had the following WF [1]:</w:t>
      </w:r>
    </w:p>
    <w:p w14:paraId="3E39D13D" w14:textId="0AD0178B" w:rsidR="00146B21" w:rsidRPr="00095996" w:rsidRDefault="0003582C" w:rsidP="00344F0D">
      <w:pPr>
        <w:numPr>
          <w:ilvl w:val="0"/>
          <w:numId w:val="23"/>
        </w:numPr>
        <w:ind w:left="357" w:firstLine="0"/>
        <w:rPr>
          <w:rFonts w:ascii="Calibri" w:eastAsia="等线" w:hAnsi="Calibri" w:cs="Calibri"/>
          <w:i/>
          <w:lang w:eastAsia="zh-CN"/>
        </w:rPr>
      </w:pPr>
      <w:r w:rsidRPr="00095996">
        <w:rPr>
          <w:rFonts w:ascii="Calibri" w:eastAsia="等线" w:hAnsi="Calibri" w:cs="Calibri"/>
          <w:i/>
          <w:lang w:eastAsia="zh-CN"/>
        </w:rPr>
        <w:t>Handle peak EIS in future meetings. For one reason array sizes have not been settled, No further discussion this meeting.</w:t>
      </w:r>
    </w:p>
    <w:p w14:paraId="59483328" w14:textId="7D0BF408" w:rsidR="008D4F08" w:rsidRDefault="008D4F08" w:rsidP="00006431">
      <w:pPr>
        <w:jc w:val="both"/>
        <w:rPr>
          <w:rFonts w:eastAsia="等线"/>
          <w:lang w:eastAsia="zh-CN"/>
        </w:rPr>
      </w:pPr>
      <w:r>
        <w:rPr>
          <w:rFonts w:eastAsia="等线"/>
          <w:lang w:eastAsia="zh-CN"/>
        </w:rPr>
        <w:t>In this contribution, we give the initial EIS analysis for handheld UE based on a feasible UE design. In our companion paper [2], we give our preference on the assumption of antenna element number 1x8, assuming it will strike a balance between complexity and performance. In the EIS analysis, we also use the same assumption to reach a value for handheld UE EIS.</w:t>
      </w:r>
    </w:p>
    <w:p w14:paraId="58ECE220" w14:textId="49A2A14D" w:rsidR="005A0E8A" w:rsidRDefault="005A0E8A" w:rsidP="00006431">
      <w:pPr>
        <w:jc w:val="both"/>
        <w:rPr>
          <w:rFonts w:eastAsia="等线"/>
          <w:lang w:eastAsia="zh-CN"/>
        </w:rPr>
      </w:pPr>
      <w:r>
        <w:rPr>
          <w:rFonts w:eastAsia="等线"/>
          <w:lang w:eastAsia="zh-CN"/>
        </w:rPr>
        <w:t xml:space="preserve">In FR2-2, the receiver characteristics are specified over the air (OTA). The REFSENS is defined as EIS level in the Rx beam peak direction. </w:t>
      </w:r>
      <w:r w:rsidR="007C1ED7">
        <w:rPr>
          <w:rFonts w:eastAsia="等线"/>
          <w:lang w:eastAsia="zh-CN"/>
        </w:rPr>
        <w:t>The REFSENS can be calculation as:</w:t>
      </w:r>
    </w:p>
    <w:p w14:paraId="7F12F0FE" w14:textId="4C7CB31F" w:rsidR="007C1ED7" w:rsidRPr="008D4F08" w:rsidRDefault="007C1ED7" w:rsidP="00006431">
      <w:pPr>
        <w:jc w:val="center"/>
        <w:rPr>
          <w:rFonts w:eastAsia="等线"/>
          <w:lang w:eastAsia="zh-CN"/>
        </w:rPr>
      </w:pPr>
      <w:r w:rsidRPr="002D3042">
        <w:rPr>
          <w:lang w:val="en-US" w:eastAsia="zh-CN"/>
        </w:rPr>
        <w:t>Sensitivity = -174dBm(</w:t>
      </w:r>
      <w:proofErr w:type="spellStart"/>
      <w:r w:rsidRPr="002D3042">
        <w:rPr>
          <w:lang w:val="en-US" w:eastAsia="zh-CN"/>
        </w:rPr>
        <w:t>kT</w:t>
      </w:r>
      <w:proofErr w:type="spellEnd"/>
      <w:r w:rsidRPr="002D3042">
        <w:rPr>
          <w:lang w:val="en-US" w:eastAsia="zh-CN"/>
        </w:rPr>
        <w:t>) + 10*</w:t>
      </w:r>
      <w:proofErr w:type="gramStart"/>
      <w:r w:rsidRPr="002D3042">
        <w:rPr>
          <w:lang w:val="en-US" w:eastAsia="zh-CN"/>
        </w:rPr>
        <w:t>log(</w:t>
      </w:r>
      <w:proofErr w:type="gramEnd"/>
      <w:r w:rsidRPr="002D3042">
        <w:rPr>
          <w:lang w:val="en-US" w:eastAsia="zh-CN"/>
        </w:rPr>
        <w:t>R</w:t>
      </w:r>
      <w:r w:rsidRPr="002D3042">
        <w:rPr>
          <w:vertAlign w:val="subscript"/>
          <w:lang w:val="en-US" w:eastAsia="zh-CN"/>
        </w:rPr>
        <w:t>X</w:t>
      </w:r>
      <w:r w:rsidRPr="002D3042">
        <w:rPr>
          <w:lang w:val="en-US" w:eastAsia="zh-CN"/>
        </w:rPr>
        <w:t xml:space="preserve"> BW) + NF + SNR +</w:t>
      </w:r>
      <w:r>
        <w:rPr>
          <w:lang w:val="en-US" w:eastAsia="zh-CN"/>
        </w:rPr>
        <w:t>Total Insertion loss</w:t>
      </w:r>
      <w:r w:rsidRPr="002D3042">
        <w:rPr>
          <w:lang w:val="en-US" w:eastAsia="zh-CN"/>
        </w:rPr>
        <w:t xml:space="preserve"> – </w:t>
      </w:r>
      <w:r>
        <w:rPr>
          <w:lang w:val="en-US" w:eastAsia="zh-CN"/>
        </w:rPr>
        <w:t>Antenna Array Gain</w:t>
      </w:r>
    </w:p>
    <w:p w14:paraId="190CCF34" w14:textId="41C67A02" w:rsidR="005A0E8A" w:rsidRPr="005A0E8A" w:rsidRDefault="005A0E8A" w:rsidP="00006431">
      <w:pPr>
        <w:overflowPunct/>
        <w:autoSpaceDE/>
        <w:autoSpaceDN/>
        <w:adjustRightInd/>
        <w:jc w:val="both"/>
        <w:textAlignment w:val="auto"/>
        <w:rPr>
          <w:rFonts w:eastAsia="宋体"/>
        </w:rPr>
      </w:pPr>
      <w:r w:rsidRPr="005A0E8A">
        <w:rPr>
          <w:rFonts w:eastAsia="宋体"/>
        </w:rPr>
        <w:t xml:space="preserve">Based on 1x8 antenna element number assumption, we performed </w:t>
      </w:r>
      <w:r>
        <w:rPr>
          <w:rFonts w:eastAsia="宋体"/>
        </w:rPr>
        <w:t xml:space="preserve">Rx </w:t>
      </w:r>
      <w:r w:rsidRPr="005A0E8A">
        <w:rPr>
          <w:rFonts w:eastAsia="宋体"/>
        </w:rPr>
        <w:t>link budget analysis for 52.6~71 GHz as shown in Table 1. We assume these values for the parameters in Table 1 based on a feasible design for handheld UE.</w:t>
      </w:r>
    </w:p>
    <w:p w14:paraId="00E4401E" w14:textId="503B1CF3" w:rsidR="008D4F08" w:rsidRPr="00016483" w:rsidRDefault="008D4F08" w:rsidP="008D4F08">
      <w:pPr>
        <w:overflowPunct/>
        <w:autoSpaceDE/>
        <w:autoSpaceDN/>
        <w:adjustRightInd/>
        <w:jc w:val="center"/>
        <w:textAlignment w:val="auto"/>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 xml:space="preserve">able 1. </w:t>
      </w:r>
      <w:r>
        <w:rPr>
          <w:rFonts w:ascii="Arial" w:eastAsia="宋体" w:hAnsi="Arial" w:cs="Arial" w:hint="eastAsia"/>
          <w:lang w:eastAsia="zh-CN"/>
        </w:rPr>
        <w:t>Rx</w:t>
      </w:r>
      <w:r>
        <w:rPr>
          <w:rFonts w:ascii="Arial" w:eastAsia="宋体" w:hAnsi="Arial" w:cs="Arial"/>
          <w:lang w:eastAsia="zh-CN"/>
        </w:rPr>
        <w:t xml:space="preserve"> link budget analysis for FR2-2</w:t>
      </w:r>
    </w:p>
    <w:tbl>
      <w:tblPr>
        <w:tblW w:w="0" w:type="auto"/>
        <w:tblCellMar>
          <w:left w:w="0" w:type="dxa"/>
          <w:right w:w="0" w:type="dxa"/>
        </w:tblCellMar>
        <w:tblLook w:val="04A0" w:firstRow="1" w:lastRow="0" w:firstColumn="1" w:lastColumn="0" w:noHBand="0" w:noVBand="1"/>
      </w:tblPr>
      <w:tblGrid>
        <w:gridCol w:w="4675"/>
        <w:gridCol w:w="1134"/>
        <w:gridCol w:w="3544"/>
      </w:tblGrid>
      <w:tr w:rsidR="00016483" w:rsidRPr="00016483" w14:paraId="550A8298" w14:textId="77777777" w:rsidTr="00016483">
        <w:trPr>
          <w:trHeight w:val="248"/>
        </w:trPr>
        <w:tc>
          <w:tcPr>
            <w:tcW w:w="4675" w:type="dxa"/>
            <w:tcBorders>
              <w:top w:val="single" w:sz="2"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1B4F6C01" w14:textId="77777777" w:rsidR="00016483" w:rsidRPr="00016483" w:rsidRDefault="00016483" w:rsidP="00016483">
            <w:pPr>
              <w:overflowPunct/>
              <w:autoSpaceDE/>
              <w:autoSpaceDN/>
              <w:adjustRightInd/>
              <w:spacing w:after="0"/>
              <w:textAlignment w:val="auto"/>
              <w:rPr>
                <w:rFonts w:ascii="Arial" w:eastAsia="宋体" w:hAnsi="Arial" w:cs="Arial"/>
                <w:sz w:val="18"/>
                <w:szCs w:val="18"/>
                <w:lang w:eastAsia="en-GB"/>
              </w:rPr>
            </w:pPr>
            <w:r w:rsidRPr="00016483">
              <w:rPr>
                <w:rFonts w:ascii="Arial" w:eastAsia="宋体" w:hAnsi="Arial" w:cs="Arial"/>
                <w:b/>
                <w:bCs/>
                <w:color w:val="000000"/>
                <w:sz w:val="18"/>
                <w:szCs w:val="18"/>
                <w:lang w:eastAsia="en-GB"/>
              </w:rPr>
              <w:t>Parameter</w:t>
            </w:r>
          </w:p>
        </w:tc>
        <w:tc>
          <w:tcPr>
            <w:tcW w:w="1134" w:type="dxa"/>
            <w:tcBorders>
              <w:top w:val="single" w:sz="2"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EF202E" w14:textId="77777777" w:rsidR="00016483" w:rsidRPr="00016483" w:rsidRDefault="00016483" w:rsidP="00016483">
            <w:pPr>
              <w:overflowPunct/>
              <w:autoSpaceDE/>
              <w:autoSpaceDN/>
              <w:adjustRightInd/>
              <w:spacing w:after="0"/>
              <w:jc w:val="center"/>
              <w:textAlignment w:val="auto"/>
              <w:rPr>
                <w:rFonts w:ascii="Arial" w:eastAsia="宋体" w:hAnsi="Arial" w:cs="Arial"/>
                <w:sz w:val="18"/>
                <w:szCs w:val="18"/>
                <w:lang w:eastAsia="en-GB"/>
              </w:rPr>
            </w:pPr>
            <w:r w:rsidRPr="00016483">
              <w:rPr>
                <w:rFonts w:ascii="Arial" w:eastAsia="宋体" w:hAnsi="Arial" w:cs="Arial"/>
                <w:b/>
                <w:bCs/>
                <w:color w:val="000000"/>
                <w:sz w:val="18"/>
                <w:szCs w:val="18"/>
                <w:lang w:eastAsia="en-GB"/>
              </w:rPr>
              <w:t>Unit</w:t>
            </w:r>
          </w:p>
        </w:tc>
        <w:tc>
          <w:tcPr>
            <w:tcW w:w="3544" w:type="dxa"/>
            <w:tcBorders>
              <w:top w:val="single" w:sz="2"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00B258EF" w14:textId="77777777" w:rsidR="00016483" w:rsidRPr="00016483" w:rsidRDefault="00016483" w:rsidP="00016483">
            <w:pPr>
              <w:overflowPunct/>
              <w:autoSpaceDE/>
              <w:autoSpaceDN/>
              <w:adjustRightInd/>
              <w:spacing w:after="0"/>
              <w:jc w:val="center"/>
              <w:textAlignment w:val="auto"/>
              <w:rPr>
                <w:rFonts w:ascii="Arial" w:eastAsia="宋体" w:hAnsi="Arial" w:cs="Arial"/>
                <w:sz w:val="18"/>
                <w:szCs w:val="18"/>
                <w:lang w:eastAsia="en-GB"/>
              </w:rPr>
            </w:pPr>
            <w:r w:rsidRPr="00016483">
              <w:rPr>
                <w:rFonts w:ascii="Arial" w:eastAsia="宋体" w:hAnsi="Arial" w:cs="Arial"/>
                <w:b/>
                <w:bCs/>
                <w:color w:val="000000"/>
                <w:sz w:val="18"/>
                <w:szCs w:val="18"/>
                <w:lang w:eastAsia="en-GB"/>
              </w:rPr>
              <w:t>Proposal</w:t>
            </w:r>
          </w:p>
        </w:tc>
      </w:tr>
      <w:tr w:rsidR="00016483" w:rsidRPr="00016483" w14:paraId="42E2B8D4" w14:textId="77777777" w:rsidTr="00016483">
        <w:trPr>
          <w:trHeight w:val="382"/>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0F40DCC9" w14:textId="77777777" w:rsidR="00016483" w:rsidRPr="00016483" w:rsidRDefault="00016483" w:rsidP="00016483">
            <w:pPr>
              <w:overflowPunct/>
              <w:autoSpaceDE/>
              <w:autoSpaceDN/>
              <w:adjustRightInd/>
              <w:spacing w:after="0"/>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Frequency range</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662C89C" w14:textId="77777777" w:rsidR="00016483" w:rsidRPr="00016483" w:rsidRDefault="00016483" w:rsidP="00016483">
            <w:pPr>
              <w:overflowPunct/>
              <w:autoSpaceDE/>
              <w:autoSpaceDN/>
              <w:adjustRightInd/>
              <w:spacing w:after="0"/>
              <w:jc w:val="center"/>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GHz</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56B6EE59" w14:textId="77777777" w:rsidR="00016483" w:rsidRPr="00016483" w:rsidRDefault="00016483" w:rsidP="00016483">
            <w:pPr>
              <w:overflowPunct/>
              <w:autoSpaceDE/>
              <w:autoSpaceDN/>
              <w:adjustRightInd/>
              <w:spacing w:after="0"/>
              <w:jc w:val="center"/>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52.6 – 71</w:t>
            </w:r>
          </w:p>
        </w:tc>
      </w:tr>
      <w:tr w:rsidR="00016483" w:rsidRPr="00016483" w14:paraId="5A2B2780" w14:textId="77777777" w:rsidTr="00016483">
        <w:trPr>
          <w:trHeight w:val="266"/>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0ED97775" w14:textId="77777777" w:rsidR="00016483" w:rsidRPr="00016483" w:rsidRDefault="00016483" w:rsidP="00016483">
            <w:pPr>
              <w:overflowPunct/>
              <w:autoSpaceDE/>
              <w:autoSpaceDN/>
              <w:adjustRightInd/>
              <w:spacing w:after="0"/>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SNR Requirement</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7C88032" w14:textId="77777777" w:rsidR="00016483" w:rsidRPr="00016483" w:rsidRDefault="00016483" w:rsidP="00016483">
            <w:pPr>
              <w:overflowPunct/>
              <w:autoSpaceDE/>
              <w:autoSpaceDN/>
              <w:adjustRightInd/>
              <w:spacing w:after="0"/>
              <w:jc w:val="center"/>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dB</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71EADCF2" w14:textId="1513FFAE" w:rsidR="00016483" w:rsidRPr="00016483" w:rsidRDefault="00016483" w:rsidP="00016483">
            <w:pPr>
              <w:overflowPunct/>
              <w:autoSpaceDE/>
              <w:autoSpaceDN/>
              <w:adjustRightInd/>
              <w:spacing w:after="0"/>
              <w:jc w:val="center"/>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-1</w:t>
            </w:r>
          </w:p>
        </w:tc>
      </w:tr>
      <w:tr w:rsidR="00016483" w:rsidRPr="00016483" w14:paraId="0671E9D6" w14:textId="77777777" w:rsidTr="00016483">
        <w:trPr>
          <w:trHeight w:val="248"/>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44972F71" w14:textId="77777777" w:rsidR="00016483" w:rsidRPr="00A461FE" w:rsidRDefault="00016483" w:rsidP="00016483">
            <w:pPr>
              <w:overflowPunct/>
              <w:autoSpaceDE/>
              <w:autoSpaceDN/>
              <w:adjustRightInd/>
              <w:spacing w:after="0"/>
              <w:textAlignment w:val="auto"/>
              <w:rPr>
                <w:rFonts w:ascii="Arial" w:eastAsia="宋体" w:hAnsi="Arial" w:cs="Arial"/>
                <w:sz w:val="18"/>
                <w:szCs w:val="18"/>
                <w:lang w:eastAsia="en-GB"/>
              </w:rPr>
            </w:pPr>
            <w:r w:rsidRPr="00A461FE">
              <w:rPr>
                <w:rFonts w:ascii="Arial" w:eastAsia="宋体" w:hAnsi="Arial" w:cs="Arial"/>
                <w:color w:val="000000"/>
                <w:sz w:val="18"/>
                <w:szCs w:val="18"/>
                <w:lang w:eastAsia="en-GB"/>
              </w:rPr>
              <w:t>Bandwidth</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703E900" w14:textId="77777777" w:rsidR="00016483" w:rsidRPr="00A461FE" w:rsidRDefault="00016483" w:rsidP="00016483">
            <w:pPr>
              <w:overflowPunct/>
              <w:autoSpaceDE/>
              <w:autoSpaceDN/>
              <w:adjustRightInd/>
              <w:spacing w:after="0"/>
              <w:jc w:val="center"/>
              <w:textAlignment w:val="auto"/>
              <w:rPr>
                <w:rFonts w:ascii="Arial" w:eastAsia="宋体" w:hAnsi="Arial" w:cs="Arial"/>
                <w:sz w:val="18"/>
                <w:szCs w:val="18"/>
                <w:lang w:eastAsia="en-GB"/>
              </w:rPr>
            </w:pPr>
            <w:r w:rsidRPr="00A461FE">
              <w:rPr>
                <w:rFonts w:ascii="Arial" w:eastAsia="宋体" w:hAnsi="Arial" w:cs="Arial"/>
                <w:color w:val="000000"/>
                <w:sz w:val="18"/>
                <w:szCs w:val="18"/>
                <w:lang w:eastAsia="en-GB"/>
              </w:rPr>
              <w:t>MHz</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6C0E94DE" w14:textId="6FFE97D7" w:rsidR="00016483" w:rsidRPr="00A461FE" w:rsidRDefault="00016483" w:rsidP="00016483">
            <w:pPr>
              <w:overflowPunct/>
              <w:autoSpaceDE/>
              <w:autoSpaceDN/>
              <w:adjustRightInd/>
              <w:spacing w:after="0"/>
              <w:jc w:val="center"/>
              <w:textAlignment w:val="auto"/>
              <w:rPr>
                <w:rFonts w:ascii="Arial" w:eastAsia="宋体" w:hAnsi="Arial" w:cs="Arial"/>
                <w:sz w:val="18"/>
                <w:szCs w:val="18"/>
                <w:lang w:eastAsia="en-GB"/>
              </w:rPr>
            </w:pPr>
            <w:r w:rsidRPr="00A461FE">
              <w:rPr>
                <w:rFonts w:ascii="Arial" w:eastAsia="宋体" w:hAnsi="Arial" w:cs="Arial"/>
                <w:color w:val="000000"/>
                <w:sz w:val="18"/>
                <w:szCs w:val="18"/>
                <w:lang w:eastAsia="en-GB"/>
              </w:rPr>
              <w:t>100</w:t>
            </w:r>
          </w:p>
        </w:tc>
      </w:tr>
      <w:tr w:rsidR="00016483" w:rsidRPr="00016483" w14:paraId="086D441E" w14:textId="77777777" w:rsidTr="00016483">
        <w:trPr>
          <w:trHeight w:val="288"/>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5B245A7B" w14:textId="77777777" w:rsidR="00016483" w:rsidRPr="00A461FE" w:rsidRDefault="00016483" w:rsidP="00016483">
            <w:pPr>
              <w:overflowPunct/>
              <w:autoSpaceDE/>
              <w:autoSpaceDN/>
              <w:adjustRightInd/>
              <w:spacing w:after="0"/>
              <w:textAlignment w:val="auto"/>
              <w:rPr>
                <w:rFonts w:ascii="Arial" w:eastAsia="宋体" w:hAnsi="Arial" w:cs="Arial"/>
                <w:sz w:val="18"/>
                <w:szCs w:val="18"/>
                <w:lang w:eastAsia="en-GB"/>
              </w:rPr>
            </w:pPr>
            <w:r w:rsidRPr="00A461FE">
              <w:rPr>
                <w:rFonts w:ascii="Arial" w:eastAsia="宋体" w:hAnsi="Arial" w:cs="Arial"/>
                <w:color w:val="000000"/>
                <w:sz w:val="18"/>
                <w:szCs w:val="18"/>
                <w:lang w:eastAsia="en-GB"/>
              </w:rPr>
              <w:t>Thermal Noise</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1CB0132D" w14:textId="77777777" w:rsidR="00016483" w:rsidRPr="00A461FE" w:rsidRDefault="00016483" w:rsidP="00016483">
            <w:pPr>
              <w:overflowPunct/>
              <w:autoSpaceDE/>
              <w:autoSpaceDN/>
              <w:adjustRightInd/>
              <w:spacing w:after="0"/>
              <w:jc w:val="center"/>
              <w:textAlignment w:val="auto"/>
              <w:rPr>
                <w:rFonts w:ascii="Arial" w:eastAsia="宋体" w:hAnsi="Arial" w:cs="Arial"/>
                <w:sz w:val="18"/>
                <w:szCs w:val="18"/>
                <w:lang w:eastAsia="en-GB"/>
              </w:rPr>
            </w:pPr>
            <w:r w:rsidRPr="00A461FE">
              <w:rPr>
                <w:rFonts w:ascii="Arial" w:eastAsia="宋体" w:hAnsi="Arial" w:cs="Arial"/>
                <w:color w:val="000000"/>
                <w:sz w:val="18"/>
                <w:szCs w:val="18"/>
                <w:lang w:eastAsia="en-GB"/>
              </w:rPr>
              <w:t>dBm/Hz</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29DC6DCE" w14:textId="3B447154" w:rsidR="00016483" w:rsidRPr="00A461FE" w:rsidRDefault="00016483" w:rsidP="00016483">
            <w:pPr>
              <w:overflowPunct/>
              <w:autoSpaceDE/>
              <w:autoSpaceDN/>
              <w:adjustRightInd/>
              <w:spacing w:after="0"/>
              <w:jc w:val="center"/>
              <w:textAlignment w:val="auto"/>
              <w:rPr>
                <w:rFonts w:ascii="Arial" w:eastAsia="宋体" w:hAnsi="Arial" w:cs="Arial"/>
                <w:sz w:val="18"/>
                <w:szCs w:val="18"/>
                <w:lang w:eastAsia="en-GB"/>
              </w:rPr>
            </w:pPr>
            <w:r w:rsidRPr="00A461FE">
              <w:rPr>
                <w:rFonts w:ascii="Arial" w:eastAsia="宋体" w:hAnsi="Arial" w:cs="Arial"/>
                <w:color w:val="000000"/>
                <w:sz w:val="18"/>
                <w:szCs w:val="18"/>
                <w:lang w:eastAsia="en-GB"/>
              </w:rPr>
              <w:t>-174</w:t>
            </w:r>
          </w:p>
        </w:tc>
      </w:tr>
      <w:tr w:rsidR="00016483" w:rsidRPr="00016483" w14:paraId="11D85227" w14:textId="77777777" w:rsidTr="00016483">
        <w:trPr>
          <w:trHeight w:val="248"/>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62DAE2ED" w14:textId="77777777" w:rsidR="00016483" w:rsidRPr="00A461FE" w:rsidRDefault="00016483" w:rsidP="00016483">
            <w:pPr>
              <w:overflowPunct/>
              <w:autoSpaceDE/>
              <w:autoSpaceDN/>
              <w:adjustRightInd/>
              <w:spacing w:after="0"/>
              <w:textAlignment w:val="auto"/>
              <w:rPr>
                <w:rFonts w:ascii="Arial" w:eastAsia="宋体" w:hAnsi="Arial" w:cs="Arial"/>
                <w:sz w:val="18"/>
                <w:szCs w:val="18"/>
                <w:lang w:eastAsia="en-GB"/>
              </w:rPr>
            </w:pPr>
            <w:r w:rsidRPr="00A461FE">
              <w:rPr>
                <w:rFonts w:ascii="Arial" w:eastAsia="宋体" w:hAnsi="Arial" w:cs="Arial"/>
                <w:color w:val="000000"/>
                <w:sz w:val="18"/>
                <w:szCs w:val="18"/>
                <w:lang w:eastAsia="en-GB"/>
              </w:rPr>
              <w:t>Noise Figure</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2408880" w14:textId="77777777" w:rsidR="00016483" w:rsidRPr="00A461FE" w:rsidRDefault="00016483" w:rsidP="00016483">
            <w:pPr>
              <w:overflowPunct/>
              <w:autoSpaceDE/>
              <w:autoSpaceDN/>
              <w:adjustRightInd/>
              <w:spacing w:after="0"/>
              <w:jc w:val="center"/>
              <w:textAlignment w:val="auto"/>
              <w:rPr>
                <w:rFonts w:ascii="Arial" w:eastAsia="宋体" w:hAnsi="Arial" w:cs="Arial"/>
                <w:sz w:val="18"/>
                <w:szCs w:val="18"/>
                <w:lang w:eastAsia="en-GB"/>
              </w:rPr>
            </w:pPr>
            <w:r w:rsidRPr="00A461FE">
              <w:rPr>
                <w:rFonts w:ascii="Arial" w:eastAsia="宋体" w:hAnsi="Arial" w:cs="Arial"/>
                <w:color w:val="000000"/>
                <w:sz w:val="18"/>
                <w:szCs w:val="18"/>
                <w:lang w:eastAsia="en-GB"/>
              </w:rPr>
              <w:t>dB</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00C14748" w14:textId="0569E81C" w:rsidR="00016483" w:rsidRPr="00A461FE" w:rsidRDefault="00016483" w:rsidP="00016483">
            <w:pPr>
              <w:overflowPunct/>
              <w:autoSpaceDE/>
              <w:autoSpaceDN/>
              <w:adjustRightInd/>
              <w:spacing w:after="0"/>
              <w:jc w:val="center"/>
              <w:textAlignment w:val="auto"/>
              <w:rPr>
                <w:rFonts w:ascii="Arial" w:eastAsia="宋体" w:hAnsi="Arial" w:cs="Arial"/>
                <w:sz w:val="18"/>
                <w:szCs w:val="18"/>
                <w:lang w:eastAsia="en-GB"/>
              </w:rPr>
            </w:pPr>
            <w:r w:rsidRPr="00A461FE">
              <w:rPr>
                <w:rFonts w:ascii="Arial" w:eastAsia="宋体" w:hAnsi="Arial" w:cs="Arial"/>
                <w:color w:val="000000"/>
                <w:sz w:val="18"/>
                <w:szCs w:val="18"/>
                <w:lang w:eastAsia="en-GB"/>
              </w:rPr>
              <w:t>18</w:t>
            </w:r>
          </w:p>
        </w:tc>
      </w:tr>
      <w:tr w:rsidR="00016483" w:rsidRPr="00016483" w14:paraId="0A27AA6D" w14:textId="77777777" w:rsidTr="00016483">
        <w:trPr>
          <w:trHeight w:val="282"/>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32D46719" w14:textId="77777777" w:rsidR="00016483" w:rsidRPr="00016483" w:rsidRDefault="00016483" w:rsidP="00016483">
            <w:pPr>
              <w:overflowPunct/>
              <w:autoSpaceDE/>
              <w:autoSpaceDN/>
              <w:adjustRightInd/>
              <w:spacing w:after="0"/>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 of antennas in an array</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1983F4FF" w14:textId="05770C3D" w:rsidR="00016483" w:rsidRPr="00016483" w:rsidRDefault="00006431" w:rsidP="00006431">
            <w:pPr>
              <w:overflowPunct/>
              <w:autoSpaceDE/>
              <w:autoSpaceDN/>
              <w:adjustRightInd/>
              <w:jc w:val="center"/>
              <w:textAlignment w:val="auto"/>
              <w:rPr>
                <w:rFonts w:ascii="Arial" w:eastAsia="宋体" w:hAnsi="Arial" w:cs="Arial"/>
                <w:sz w:val="18"/>
                <w:szCs w:val="18"/>
                <w:lang w:eastAsia="zh-CN"/>
              </w:rPr>
            </w:pPr>
            <w:r>
              <w:rPr>
                <w:rFonts w:ascii="Arial" w:eastAsia="宋体" w:hAnsi="Arial" w:cs="Arial" w:hint="eastAsia"/>
                <w:sz w:val="18"/>
                <w:szCs w:val="18"/>
                <w:lang w:eastAsia="zh-CN"/>
              </w:rPr>
              <w:t>/</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765A8831" w14:textId="4AFA2AA6" w:rsidR="00016483" w:rsidRPr="00016483" w:rsidRDefault="00016483" w:rsidP="00016483">
            <w:pPr>
              <w:overflowPunct/>
              <w:autoSpaceDE/>
              <w:autoSpaceDN/>
              <w:adjustRightInd/>
              <w:spacing w:after="0"/>
              <w:jc w:val="center"/>
              <w:textAlignment w:val="auto"/>
              <w:rPr>
                <w:rFonts w:ascii="Arial" w:eastAsia="宋体" w:hAnsi="Arial" w:cs="Arial"/>
                <w:sz w:val="18"/>
                <w:szCs w:val="18"/>
                <w:lang w:eastAsia="en-GB"/>
              </w:rPr>
            </w:pPr>
            <w:r>
              <w:rPr>
                <w:rFonts w:ascii="Arial" w:eastAsia="宋体" w:hAnsi="Arial" w:cs="Arial"/>
                <w:color w:val="000000"/>
                <w:sz w:val="18"/>
                <w:szCs w:val="18"/>
                <w:lang w:eastAsia="en-GB"/>
              </w:rPr>
              <w:t>8</w:t>
            </w:r>
          </w:p>
        </w:tc>
      </w:tr>
      <w:tr w:rsidR="00016483" w:rsidRPr="00016483" w14:paraId="10027C73" w14:textId="77777777" w:rsidTr="00016483">
        <w:trPr>
          <w:trHeight w:val="260"/>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2EC1DD5B" w14:textId="77777777" w:rsidR="00016483" w:rsidRPr="00016483" w:rsidRDefault="00016483" w:rsidP="00016483">
            <w:pPr>
              <w:overflowPunct/>
              <w:autoSpaceDE/>
              <w:autoSpaceDN/>
              <w:adjustRightInd/>
              <w:spacing w:after="0"/>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 xml:space="preserve">Average antenna element </w:t>
            </w:r>
            <w:proofErr w:type="gramStart"/>
            <w:r w:rsidRPr="00016483">
              <w:rPr>
                <w:rFonts w:ascii="Arial" w:eastAsia="宋体" w:hAnsi="Arial" w:cs="Arial"/>
                <w:color w:val="000000"/>
                <w:sz w:val="18"/>
                <w:szCs w:val="18"/>
                <w:lang w:eastAsia="en-GB"/>
              </w:rPr>
              <w:t>gain</w:t>
            </w:r>
            <w:proofErr w:type="gramEnd"/>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E55CA04" w14:textId="77777777" w:rsidR="00016483" w:rsidRPr="00016483" w:rsidRDefault="00016483" w:rsidP="00016483">
            <w:pPr>
              <w:overflowPunct/>
              <w:autoSpaceDE/>
              <w:autoSpaceDN/>
              <w:adjustRightInd/>
              <w:spacing w:after="0"/>
              <w:jc w:val="center"/>
              <w:textAlignment w:val="auto"/>
              <w:rPr>
                <w:rFonts w:ascii="Arial" w:eastAsia="宋体" w:hAnsi="Arial" w:cs="Arial"/>
                <w:sz w:val="18"/>
                <w:szCs w:val="18"/>
                <w:lang w:eastAsia="en-GB"/>
              </w:rPr>
            </w:pPr>
            <w:proofErr w:type="spellStart"/>
            <w:r w:rsidRPr="00016483">
              <w:rPr>
                <w:rFonts w:ascii="Arial" w:eastAsia="宋体" w:hAnsi="Arial" w:cs="Arial"/>
                <w:color w:val="000000"/>
                <w:sz w:val="18"/>
                <w:szCs w:val="18"/>
                <w:lang w:eastAsia="en-GB"/>
              </w:rPr>
              <w:t>dBi</w:t>
            </w:r>
            <w:proofErr w:type="spellEnd"/>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1C33F31E" w14:textId="0B92A7E1" w:rsidR="00016483" w:rsidRPr="00016483" w:rsidRDefault="001A551C" w:rsidP="00016483">
            <w:pPr>
              <w:overflowPunct/>
              <w:autoSpaceDE/>
              <w:autoSpaceDN/>
              <w:adjustRightInd/>
              <w:spacing w:after="0"/>
              <w:jc w:val="center"/>
              <w:textAlignment w:val="auto"/>
              <w:rPr>
                <w:rFonts w:ascii="Arial" w:eastAsia="宋体" w:hAnsi="Arial" w:cs="Arial"/>
                <w:sz w:val="18"/>
                <w:szCs w:val="18"/>
                <w:lang w:eastAsia="zh-CN"/>
              </w:rPr>
            </w:pPr>
            <w:r>
              <w:rPr>
                <w:rFonts w:ascii="Arial" w:eastAsia="宋体" w:hAnsi="Arial" w:cs="Arial" w:hint="eastAsia"/>
                <w:sz w:val="18"/>
                <w:szCs w:val="18"/>
                <w:lang w:eastAsia="zh-CN"/>
              </w:rPr>
              <w:t>4</w:t>
            </w:r>
          </w:p>
        </w:tc>
      </w:tr>
      <w:tr w:rsidR="00016483" w:rsidRPr="00016483" w14:paraId="1CF18434" w14:textId="77777777" w:rsidTr="00016483">
        <w:trPr>
          <w:trHeight w:val="290"/>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4A6D043F" w14:textId="77777777" w:rsidR="00016483" w:rsidRPr="00016483" w:rsidRDefault="00016483" w:rsidP="00016483">
            <w:pPr>
              <w:overflowPunct/>
              <w:autoSpaceDE/>
              <w:autoSpaceDN/>
              <w:adjustRightInd/>
              <w:spacing w:after="0"/>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Realized antenna array gain</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348AEC4" w14:textId="31FB018B" w:rsidR="00016483" w:rsidRPr="00016483" w:rsidRDefault="00006431" w:rsidP="00006431">
            <w:pPr>
              <w:overflowPunct/>
              <w:autoSpaceDE/>
              <w:autoSpaceDN/>
              <w:adjustRightInd/>
              <w:jc w:val="center"/>
              <w:textAlignment w:val="auto"/>
              <w:rPr>
                <w:rFonts w:ascii="Arial" w:eastAsia="宋体" w:hAnsi="Arial" w:cs="Arial"/>
                <w:sz w:val="18"/>
                <w:szCs w:val="18"/>
                <w:lang w:eastAsia="zh-CN"/>
              </w:rPr>
            </w:pPr>
            <w:proofErr w:type="spellStart"/>
            <w:r>
              <w:rPr>
                <w:rFonts w:ascii="Arial" w:eastAsia="宋体" w:hAnsi="Arial" w:cs="Arial" w:hint="eastAsia"/>
                <w:sz w:val="18"/>
                <w:szCs w:val="18"/>
                <w:lang w:eastAsia="zh-CN"/>
              </w:rPr>
              <w:t>d</w:t>
            </w:r>
            <w:r>
              <w:rPr>
                <w:rFonts w:ascii="Arial" w:eastAsia="宋体" w:hAnsi="Arial" w:cs="Arial"/>
                <w:sz w:val="18"/>
                <w:szCs w:val="18"/>
                <w:lang w:eastAsia="zh-CN"/>
              </w:rPr>
              <w:t>Bi</w:t>
            </w:r>
            <w:proofErr w:type="spellEnd"/>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266572CA" w14:textId="222E6753" w:rsidR="00016483" w:rsidRPr="00016483" w:rsidRDefault="00C47A5B" w:rsidP="00016483">
            <w:pPr>
              <w:overflowPunct/>
              <w:autoSpaceDE/>
              <w:autoSpaceDN/>
              <w:adjustRightInd/>
              <w:spacing w:after="0"/>
              <w:jc w:val="center"/>
              <w:textAlignment w:val="auto"/>
              <w:rPr>
                <w:rFonts w:ascii="Arial" w:eastAsia="宋体" w:hAnsi="Arial" w:cs="Arial"/>
                <w:sz w:val="18"/>
                <w:szCs w:val="18"/>
                <w:lang w:val="en-US" w:eastAsia="zh-CN"/>
              </w:rPr>
            </w:pPr>
            <w:r>
              <w:rPr>
                <w:rFonts w:ascii="Arial" w:eastAsia="宋体" w:hAnsi="Arial" w:cs="Arial" w:hint="eastAsia"/>
                <w:sz w:val="18"/>
                <w:szCs w:val="18"/>
                <w:lang w:val="en-US" w:eastAsia="zh-CN"/>
              </w:rPr>
              <w:t>8</w:t>
            </w:r>
            <w:r>
              <w:rPr>
                <w:rFonts w:ascii="Arial" w:eastAsia="宋体" w:hAnsi="Arial" w:cs="Arial"/>
                <w:sz w:val="18"/>
                <w:szCs w:val="18"/>
                <w:lang w:val="en-US" w:eastAsia="zh-CN"/>
              </w:rPr>
              <w:t>.5</w:t>
            </w:r>
          </w:p>
        </w:tc>
      </w:tr>
      <w:tr w:rsidR="00016483" w:rsidRPr="00016483" w14:paraId="4F48A740" w14:textId="77777777" w:rsidTr="00016483">
        <w:trPr>
          <w:trHeight w:val="248"/>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78698A0A" w14:textId="77777777" w:rsidR="00016483" w:rsidRPr="00016483" w:rsidRDefault="00016483" w:rsidP="00016483">
            <w:pPr>
              <w:overflowPunct/>
              <w:autoSpaceDE/>
              <w:autoSpaceDN/>
              <w:adjustRightInd/>
              <w:spacing w:after="0"/>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Diversity Gain</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3E1A8F5" w14:textId="77777777" w:rsidR="00016483" w:rsidRPr="00016483" w:rsidRDefault="00016483" w:rsidP="00016483">
            <w:pPr>
              <w:overflowPunct/>
              <w:autoSpaceDE/>
              <w:autoSpaceDN/>
              <w:adjustRightInd/>
              <w:spacing w:after="0"/>
              <w:jc w:val="center"/>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dB</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031B7448" w14:textId="153C5057" w:rsidR="00016483" w:rsidRPr="00016483" w:rsidRDefault="00C47A5B" w:rsidP="00016483">
            <w:pPr>
              <w:overflowPunct/>
              <w:autoSpaceDE/>
              <w:autoSpaceDN/>
              <w:adjustRightInd/>
              <w:spacing w:after="0"/>
              <w:jc w:val="center"/>
              <w:textAlignment w:val="auto"/>
              <w:rPr>
                <w:rFonts w:ascii="Arial" w:eastAsia="宋体" w:hAnsi="Arial" w:cs="Arial"/>
                <w:sz w:val="18"/>
                <w:szCs w:val="18"/>
                <w:lang w:eastAsia="zh-CN"/>
              </w:rPr>
            </w:pPr>
            <w:r>
              <w:rPr>
                <w:rFonts w:ascii="Arial" w:eastAsia="宋体" w:hAnsi="Arial" w:cs="Arial" w:hint="eastAsia"/>
                <w:sz w:val="18"/>
                <w:szCs w:val="18"/>
                <w:lang w:eastAsia="zh-CN"/>
              </w:rPr>
              <w:t>0</w:t>
            </w:r>
          </w:p>
        </w:tc>
      </w:tr>
      <w:tr w:rsidR="00016483" w:rsidRPr="00016483" w14:paraId="78788710" w14:textId="77777777" w:rsidTr="00016483">
        <w:trPr>
          <w:trHeight w:val="284"/>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31452BD4" w14:textId="77777777" w:rsidR="00016483" w:rsidRPr="00016483" w:rsidRDefault="00016483" w:rsidP="00016483">
            <w:pPr>
              <w:overflowPunct/>
              <w:autoSpaceDE/>
              <w:autoSpaceDN/>
              <w:adjustRightInd/>
              <w:spacing w:after="0"/>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Antenna gain roll-off loss versus frequency</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5AF2BDF" w14:textId="77777777" w:rsidR="00016483" w:rsidRPr="00016483" w:rsidRDefault="00016483" w:rsidP="00016483">
            <w:pPr>
              <w:overflowPunct/>
              <w:autoSpaceDE/>
              <w:autoSpaceDN/>
              <w:adjustRightInd/>
              <w:spacing w:after="0"/>
              <w:jc w:val="center"/>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dB</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6C32EB44" w14:textId="68405E98" w:rsidR="00016483" w:rsidRPr="00016483" w:rsidRDefault="00C47A5B" w:rsidP="00016483">
            <w:pPr>
              <w:overflowPunct/>
              <w:autoSpaceDE/>
              <w:autoSpaceDN/>
              <w:adjustRightInd/>
              <w:spacing w:after="0"/>
              <w:jc w:val="center"/>
              <w:textAlignment w:val="auto"/>
              <w:rPr>
                <w:rFonts w:ascii="Arial" w:eastAsia="宋体" w:hAnsi="Arial" w:cs="Arial"/>
                <w:sz w:val="18"/>
                <w:szCs w:val="18"/>
                <w:lang w:eastAsia="zh-CN"/>
              </w:rPr>
            </w:pPr>
            <w:r>
              <w:rPr>
                <w:rFonts w:ascii="Arial" w:eastAsia="宋体" w:hAnsi="Arial" w:cs="Arial"/>
                <w:sz w:val="18"/>
                <w:szCs w:val="18"/>
                <w:lang w:eastAsia="zh-CN"/>
              </w:rPr>
              <w:t>1.5</w:t>
            </w:r>
          </w:p>
        </w:tc>
      </w:tr>
      <w:tr w:rsidR="00016483" w:rsidRPr="00016483" w14:paraId="111797A9" w14:textId="77777777" w:rsidTr="00016483">
        <w:trPr>
          <w:trHeight w:val="273"/>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42E2584A" w14:textId="77777777" w:rsidR="00016483" w:rsidRPr="00016483" w:rsidRDefault="00016483" w:rsidP="00016483">
            <w:pPr>
              <w:overflowPunct/>
              <w:autoSpaceDE/>
              <w:autoSpaceDN/>
              <w:adjustRightInd/>
              <w:spacing w:after="0"/>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Mismatch and transmission line loss</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061E2E2" w14:textId="4AEB1BD1" w:rsidR="00016483" w:rsidRPr="00016483" w:rsidRDefault="00006431" w:rsidP="00006431">
            <w:pPr>
              <w:overflowPunct/>
              <w:autoSpaceDE/>
              <w:autoSpaceDN/>
              <w:adjustRightInd/>
              <w:jc w:val="center"/>
              <w:textAlignment w:val="auto"/>
              <w:rPr>
                <w:rFonts w:ascii="Arial" w:eastAsia="宋体" w:hAnsi="Arial" w:cs="Arial"/>
                <w:sz w:val="18"/>
                <w:szCs w:val="18"/>
                <w:lang w:eastAsia="zh-CN"/>
              </w:rPr>
            </w:pPr>
            <w:r>
              <w:rPr>
                <w:rFonts w:ascii="Arial" w:eastAsia="宋体" w:hAnsi="Arial" w:cs="Arial" w:hint="eastAsia"/>
                <w:sz w:val="18"/>
                <w:szCs w:val="18"/>
                <w:lang w:eastAsia="zh-CN"/>
              </w:rPr>
              <w:t>d</w:t>
            </w:r>
            <w:r>
              <w:rPr>
                <w:rFonts w:ascii="Arial" w:eastAsia="宋体" w:hAnsi="Arial" w:cs="Arial"/>
                <w:sz w:val="18"/>
                <w:szCs w:val="18"/>
                <w:lang w:eastAsia="zh-CN"/>
              </w:rPr>
              <w:t>B</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46499CF7" w14:textId="0879E6C2" w:rsidR="00016483" w:rsidRPr="00016483" w:rsidRDefault="00C47A5B" w:rsidP="00016483">
            <w:pPr>
              <w:overflowPunct/>
              <w:autoSpaceDE/>
              <w:autoSpaceDN/>
              <w:adjustRightInd/>
              <w:spacing w:after="0"/>
              <w:jc w:val="center"/>
              <w:textAlignment w:val="auto"/>
              <w:rPr>
                <w:rFonts w:ascii="Arial" w:eastAsia="宋体" w:hAnsi="Arial" w:cs="Arial"/>
                <w:sz w:val="18"/>
                <w:szCs w:val="18"/>
                <w:lang w:eastAsia="zh-CN"/>
              </w:rPr>
            </w:pPr>
            <w:r>
              <w:rPr>
                <w:rFonts w:ascii="Arial" w:eastAsia="宋体" w:hAnsi="Arial" w:cs="Arial"/>
                <w:sz w:val="18"/>
                <w:szCs w:val="18"/>
                <w:lang w:eastAsia="zh-CN"/>
              </w:rPr>
              <w:t>4</w:t>
            </w:r>
          </w:p>
        </w:tc>
      </w:tr>
      <w:tr w:rsidR="00016483" w:rsidRPr="00016483" w14:paraId="0F7FAD33" w14:textId="77777777" w:rsidTr="00016483">
        <w:trPr>
          <w:trHeight w:val="264"/>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5121EDC8" w14:textId="77777777" w:rsidR="00016483" w:rsidRPr="00016483" w:rsidRDefault="00016483" w:rsidP="00016483">
            <w:pPr>
              <w:overflowPunct/>
              <w:autoSpaceDE/>
              <w:autoSpaceDN/>
              <w:adjustRightInd/>
              <w:spacing w:after="0"/>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Beamforming Loss</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1DAC0520" w14:textId="77777777" w:rsidR="00016483" w:rsidRPr="00016483" w:rsidRDefault="00016483" w:rsidP="00016483">
            <w:pPr>
              <w:overflowPunct/>
              <w:autoSpaceDE/>
              <w:autoSpaceDN/>
              <w:adjustRightInd/>
              <w:spacing w:after="0"/>
              <w:jc w:val="center"/>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dB</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6B4D4C94" w14:textId="4796456B" w:rsidR="00016483" w:rsidRPr="00016483" w:rsidRDefault="00C47A5B" w:rsidP="00016483">
            <w:pPr>
              <w:overflowPunct/>
              <w:autoSpaceDE/>
              <w:autoSpaceDN/>
              <w:adjustRightInd/>
              <w:spacing w:after="0"/>
              <w:jc w:val="center"/>
              <w:textAlignment w:val="auto"/>
              <w:rPr>
                <w:rFonts w:ascii="Arial" w:eastAsia="宋体" w:hAnsi="Arial" w:cs="Arial"/>
                <w:sz w:val="18"/>
                <w:szCs w:val="18"/>
                <w:lang w:eastAsia="zh-CN"/>
              </w:rPr>
            </w:pPr>
            <w:r>
              <w:rPr>
                <w:rFonts w:ascii="Arial" w:eastAsia="宋体" w:hAnsi="Arial" w:cs="Arial"/>
                <w:sz w:val="18"/>
                <w:szCs w:val="18"/>
                <w:lang w:eastAsia="zh-CN"/>
              </w:rPr>
              <w:t>3.5</w:t>
            </w:r>
          </w:p>
        </w:tc>
      </w:tr>
      <w:tr w:rsidR="00C26396" w:rsidRPr="00016483" w14:paraId="67829D86" w14:textId="77777777" w:rsidTr="00016483">
        <w:trPr>
          <w:trHeight w:val="260"/>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tcPr>
          <w:p w14:paraId="1DA0E016" w14:textId="34112EFE" w:rsidR="00C26396" w:rsidRPr="00016483" w:rsidRDefault="00C26396" w:rsidP="00C26396">
            <w:pPr>
              <w:overflowPunct/>
              <w:autoSpaceDE/>
              <w:autoSpaceDN/>
              <w:adjustRightInd/>
              <w:spacing w:after="0"/>
              <w:textAlignment w:val="auto"/>
              <w:rPr>
                <w:rFonts w:ascii="Arial" w:eastAsia="宋体" w:hAnsi="Arial" w:cs="Arial"/>
                <w:color w:val="000000"/>
                <w:sz w:val="18"/>
                <w:szCs w:val="18"/>
                <w:lang w:eastAsia="en-GB"/>
              </w:rPr>
            </w:pPr>
            <w:r w:rsidRPr="00016483">
              <w:rPr>
                <w:rFonts w:ascii="Arial" w:eastAsia="宋体" w:hAnsi="Arial" w:cs="Arial"/>
                <w:color w:val="000000"/>
                <w:sz w:val="18"/>
                <w:szCs w:val="18"/>
                <w:lang w:eastAsia="en-GB"/>
              </w:rPr>
              <w:t>Form factor Integration losses</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tcPr>
          <w:p w14:paraId="3FC171AD" w14:textId="5B96F235" w:rsidR="00C26396" w:rsidRPr="00016483" w:rsidRDefault="00006431" w:rsidP="00C26396">
            <w:pPr>
              <w:overflowPunct/>
              <w:autoSpaceDE/>
              <w:autoSpaceDN/>
              <w:adjustRightInd/>
              <w:spacing w:after="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d</w:t>
            </w:r>
            <w:r>
              <w:rPr>
                <w:rFonts w:ascii="Arial" w:eastAsia="宋体" w:hAnsi="Arial" w:cs="Arial"/>
                <w:color w:val="000000"/>
                <w:sz w:val="18"/>
                <w:szCs w:val="18"/>
                <w:lang w:eastAsia="zh-CN"/>
              </w:rPr>
              <w:t>B</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tcPr>
          <w:p w14:paraId="7B32D0D6" w14:textId="6AF1E266" w:rsidR="00C26396" w:rsidRDefault="00C26396" w:rsidP="00C26396">
            <w:pPr>
              <w:overflowPunct/>
              <w:autoSpaceDE/>
              <w:autoSpaceDN/>
              <w:adjustRightInd/>
              <w:spacing w:after="0"/>
              <w:jc w:val="center"/>
              <w:textAlignment w:val="auto"/>
              <w:rPr>
                <w:rFonts w:ascii="Arial" w:eastAsia="宋体" w:hAnsi="Arial" w:cs="Arial"/>
                <w:sz w:val="18"/>
                <w:szCs w:val="18"/>
                <w:lang w:eastAsia="zh-CN"/>
              </w:rPr>
            </w:pPr>
            <w:r>
              <w:rPr>
                <w:rFonts w:ascii="Arial" w:eastAsia="宋体" w:hAnsi="Arial" w:cs="Arial"/>
                <w:sz w:val="18"/>
                <w:szCs w:val="18"/>
                <w:lang w:eastAsia="zh-CN"/>
              </w:rPr>
              <w:t>7</w:t>
            </w:r>
          </w:p>
        </w:tc>
      </w:tr>
      <w:tr w:rsidR="00016483" w:rsidRPr="00016483" w14:paraId="3EF43CC0" w14:textId="77777777" w:rsidTr="00016483">
        <w:trPr>
          <w:trHeight w:val="260"/>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30243281" w14:textId="77777777" w:rsidR="00016483" w:rsidRPr="00016483" w:rsidRDefault="00016483" w:rsidP="00016483">
            <w:pPr>
              <w:overflowPunct/>
              <w:autoSpaceDE/>
              <w:autoSpaceDN/>
              <w:adjustRightInd/>
              <w:spacing w:after="0"/>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lastRenderedPageBreak/>
              <w:t>Total Insertion Loss</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7B24272" w14:textId="77777777" w:rsidR="00016483" w:rsidRPr="00016483" w:rsidRDefault="00016483" w:rsidP="00016483">
            <w:pPr>
              <w:overflowPunct/>
              <w:autoSpaceDE/>
              <w:autoSpaceDN/>
              <w:adjustRightInd/>
              <w:spacing w:after="0"/>
              <w:jc w:val="center"/>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dB</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0CAC097A" w14:textId="1F75E71A" w:rsidR="00016483" w:rsidRPr="00016483" w:rsidRDefault="00C47A5B" w:rsidP="00016483">
            <w:pPr>
              <w:overflowPunct/>
              <w:autoSpaceDE/>
              <w:autoSpaceDN/>
              <w:adjustRightInd/>
              <w:spacing w:after="0"/>
              <w:jc w:val="center"/>
              <w:textAlignment w:val="auto"/>
              <w:rPr>
                <w:rFonts w:ascii="Arial" w:eastAsia="宋体" w:hAnsi="Arial" w:cs="Arial"/>
                <w:sz w:val="18"/>
                <w:szCs w:val="18"/>
                <w:lang w:eastAsia="zh-CN"/>
              </w:rPr>
            </w:pPr>
            <w:r>
              <w:rPr>
                <w:rFonts w:ascii="Arial" w:eastAsia="宋体" w:hAnsi="Arial" w:cs="Arial"/>
                <w:sz w:val="18"/>
                <w:szCs w:val="18"/>
                <w:lang w:eastAsia="zh-CN"/>
              </w:rPr>
              <w:t>1</w:t>
            </w:r>
            <w:r w:rsidR="00C26396">
              <w:rPr>
                <w:rFonts w:ascii="Arial" w:eastAsia="宋体" w:hAnsi="Arial" w:cs="Arial"/>
                <w:sz w:val="18"/>
                <w:szCs w:val="18"/>
                <w:lang w:eastAsia="zh-CN"/>
              </w:rPr>
              <w:t>4.5</w:t>
            </w:r>
          </w:p>
        </w:tc>
      </w:tr>
      <w:tr w:rsidR="00016483" w:rsidRPr="00016483" w14:paraId="33A72BA4" w14:textId="77777777" w:rsidTr="00016483">
        <w:trPr>
          <w:trHeight w:val="289"/>
        </w:trPr>
        <w:tc>
          <w:tcPr>
            <w:tcW w:w="4675" w:type="dxa"/>
            <w:tcBorders>
              <w:top w:val="single" w:sz="6" w:space="0" w:color="auto"/>
              <w:left w:val="single" w:sz="2" w:space="0" w:color="auto"/>
              <w:bottom w:val="single" w:sz="2" w:space="0" w:color="auto"/>
              <w:right w:val="single" w:sz="6" w:space="0" w:color="auto"/>
            </w:tcBorders>
            <w:tcMar>
              <w:top w:w="0" w:type="dxa"/>
              <w:left w:w="75" w:type="dxa"/>
              <w:bottom w:w="0" w:type="dxa"/>
              <w:right w:w="75" w:type="dxa"/>
            </w:tcMar>
            <w:vAlign w:val="center"/>
            <w:hideMark/>
          </w:tcPr>
          <w:p w14:paraId="1627A4EB" w14:textId="77777777" w:rsidR="00016483" w:rsidRPr="00016483" w:rsidRDefault="00016483" w:rsidP="00016483">
            <w:pPr>
              <w:overflowPunct/>
              <w:autoSpaceDE/>
              <w:autoSpaceDN/>
              <w:adjustRightInd/>
              <w:spacing w:after="0"/>
              <w:textAlignment w:val="auto"/>
              <w:rPr>
                <w:rFonts w:ascii="Arial" w:eastAsia="宋体" w:hAnsi="Arial" w:cs="Arial"/>
                <w:sz w:val="18"/>
                <w:szCs w:val="18"/>
                <w:lang w:eastAsia="en-GB"/>
              </w:rPr>
            </w:pPr>
            <w:r w:rsidRPr="00016483">
              <w:rPr>
                <w:rFonts w:ascii="Arial" w:eastAsia="宋体" w:hAnsi="Arial" w:cs="Arial"/>
                <w:b/>
                <w:bCs/>
                <w:color w:val="000000"/>
                <w:sz w:val="18"/>
                <w:szCs w:val="18"/>
                <w:lang w:eastAsia="en-GB"/>
              </w:rPr>
              <w:t>REFSENS</w:t>
            </w:r>
          </w:p>
        </w:tc>
        <w:tc>
          <w:tcPr>
            <w:tcW w:w="1134" w:type="dxa"/>
            <w:tcBorders>
              <w:top w:val="single" w:sz="6" w:space="0" w:color="auto"/>
              <w:left w:val="single" w:sz="6" w:space="0" w:color="auto"/>
              <w:bottom w:val="single" w:sz="2" w:space="0" w:color="auto"/>
              <w:right w:val="single" w:sz="6" w:space="0" w:color="auto"/>
            </w:tcBorders>
            <w:tcMar>
              <w:top w:w="0" w:type="dxa"/>
              <w:left w:w="75" w:type="dxa"/>
              <w:bottom w:w="0" w:type="dxa"/>
              <w:right w:w="75" w:type="dxa"/>
            </w:tcMar>
            <w:vAlign w:val="center"/>
            <w:hideMark/>
          </w:tcPr>
          <w:p w14:paraId="09EE93D5" w14:textId="77777777" w:rsidR="00016483" w:rsidRPr="00016483" w:rsidRDefault="00016483" w:rsidP="00016483">
            <w:pPr>
              <w:overflowPunct/>
              <w:autoSpaceDE/>
              <w:autoSpaceDN/>
              <w:adjustRightInd/>
              <w:spacing w:after="0"/>
              <w:jc w:val="center"/>
              <w:textAlignment w:val="auto"/>
              <w:rPr>
                <w:rFonts w:ascii="Arial" w:eastAsia="宋体" w:hAnsi="Arial" w:cs="Arial"/>
                <w:sz w:val="18"/>
                <w:szCs w:val="18"/>
                <w:lang w:eastAsia="en-GB"/>
              </w:rPr>
            </w:pPr>
            <w:r w:rsidRPr="00016483">
              <w:rPr>
                <w:rFonts w:ascii="Arial" w:eastAsia="宋体" w:hAnsi="Arial" w:cs="Arial"/>
                <w:color w:val="000000"/>
                <w:sz w:val="18"/>
                <w:szCs w:val="18"/>
                <w:lang w:eastAsia="en-GB"/>
              </w:rPr>
              <w:t>dBm</w:t>
            </w:r>
          </w:p>
        </w:tc>
        <w:tc>
          <w:tcPr>
            <w:tcW w:w="3544" w:type="dxa"/>
            <w:tcBorders>
              <w:top w:val="single" w:sz="6" w:space="0" w:color="auto"/>
              <w:left w:val="single" w:sz="6" w:space="0" w:color="auto"/>
              <w:bottom w:val="single" w:sz="2" w:space="0" w:color="auto"/>
              <w:right w:val="single" w:sz="2" w:space="0" w:color="auto"/>
            </w:tcBorders>
            <w:tcMar>
              <w:top w:w="0" w:type="dxa"/>
              <w:left w:w="75" w:type="dxa"/>
              <w:bottom w:w="0" w:type="dxa"/>
              <w:right w:w="75" w:type="dxa"/>
            </w:tcMar>
            <w:vAlign w:val="center"/>
            <w:hideMark/>
          </w:tcPr>
          <w:p w14:paraId="20A9F84B" w14:textId="7389FF04" w:rsidR="00016483" w:rsidRPr="00016483" w:rsidRDefault="00C26396" w:rsidP="00016483">
            <w:pPr>
              <w:overflowPunct/>
              <w:autoSpaceDE/>
              <w:autoSpaceDN/>
              <w:adjustRightInd/>
              <w:spacing w:after="0"/>
              <w:jc w:val="center"/>
              <w:textAlignment w:val="auto"/>
              <w:rPr>
                <w:rFonts w:ascii="Arial" w:eastAsia="宋体" w:hAnsi="Arial" w:cs="Arial"/>
                <w:sz w:val="18"/>
                <w:szCs w:val="18"/>
                <w:lang w:eastAsia="en-GB"/>
              </w:rPr>
            </w:pPr>
            <w:r>
              <w:rPr>
                <w:rFonts w:ascii="Arial" w:eastAsia="宋体" w:hAnsi="Arial" w:cs="Arial"/>
                <w:b/>
                <w:bCs/>
                <w:color w:val="000000"/>
                <w:sz w:val="18"/>
                <w:szCs w:val="18"/>
                <w:lang w:eastAsia="en-GB"/>
              </w:rPr>
              <w:t>74</w:t>
            </w:r>
          </w:p>
        </w:tc>
      </w:tr>
    </w:tbl>
    <w:p w14:paraId="109EBC2E" w14:textId="64378021" w:rsidR="00016483" w:rsidRPr="00A461FE" w:rsidRDefault="007C1ED7" w:rsidP="00A461FE">
      <w:pPr>
        <w:overflowPunct/>
        <w:autoSpaceDE/>
        <w:autoSpaceDN/>
        <w:adjustRightInd/>
        <w:spacing w:before="100" w:beforeAutospacing="1" w:after="100" w:afterAutospacing="1"/>
        <w:textAlignment w:val="auto"/>
        <w:rPr>
          <w:rFonts w:eastAsia="宋体"/>
          <w:lang w:eastAsia="zh-CN"/>
        </w:rPr>
      </w:pPr>
      <w:r w:rsidRPr="00A461FE">
        <w:rPr>
          <w:rFonts w:eastAsia="宋体"/>
          <w:lang w:eastAsia="zh-CN"/>
        </w:rPr>
        <w:t xml:space="preserve">We can </w:t>
      </w:r>
      <w:r w:rsidR="00095996" w:rsidRPr="00A461FE">
        <w:rPr>
          <w:rFonts w:eastAsia="宋体"/>
          <w:lang w:eastAsia="zh-CN"/>
        </w:rPr>
        <w:t>observe</w:t>
      </w:r>
      <w:r w:rsidRPr="00A461FE">
        <w:rPr>
          <w:rFonts w:eastAsia="宋体"/>
          <w:lang w:eastAsia="zh-CN"/>
        </w:rPr>
        <w:t xml:space="preserve"> from Table 1 that</w:t>
      </w:r>
      <w:r w:rsidR="00095996" w:rsidRPr="00A461FE">
        <w:rPr>
          <w:rFonts w:eastAsia="宋体"/>
          <w:lang w:eastAsia="zh-CN"/>
        </w:rPr>
        <w:t xml:space="preserve"> the EIS level for 100MHz in 52.6~71 GHz is 74 dBm/100MHz.</w:t>
      </w:r>
    </w:p>
    <w:p w14:paraId="2F3F52DF" w14:textId="2FD11C6E" w:rsidR="00DB75B6" w:rsidRPr="00A461FE" w:rsidRDefault="00016483" w:rsidP="00A461FE">
      <w:pPr>
        <w:overflowPunct/>
        <w:autoSpaceDE/>
        <w:autoSpaceDN/>
        <w:adjustRightInd/>
        <w:spacing w:after="120"/>
        <w:textAlignment w:val="auto"/>
        <w:rPr>
          <w:rFonts w:eastAsia="宋体"/>
          <w:b/>
          <w:iCs/>
        </w:rPr>
      </w:pPr>
      <w:bookmarkStart w:id="2" w:name="_Hlk85212244"/>
      <w:r w:rsidRPr="00A461FE">
        <w:rPr>
          <w:rFonts w:eastAsia="宋体"/>
          <w:b/>
          <w:bCs/>
          <w:iCs/>
        </w:rPr>
        <w:t xml:space="preserve">Observation </w:t>
      </w:r>
      <w:r w:rsidR="00C26396" w:rsidRPr="00A461FE">
        <w:rPr>
          <w:rFonts w:eastAsia="宋体"/>
          <w:b/>
          <w:bCs/>
          <w:iCs/>
        </w:rPr>
        <w:t>1</w:t>
      </w:r>
      <w:r w:rsidRPr="00A461FE">
        <w:rPr>
          <w:rFonts w:eastAsia="宋体"/>
          <w:b/>
          <w:iCs/>
        </w:rPr>
        <w:t xml:space="preserve">: The single-band peak EIS requirement for </w:t>
      </w:r>
      <w:r w:rsidR="00566878" w:rsidRPr="00A461FE">
        <w:rPr>
          <w:rFonts w:eastAsia="宋体"/>
          <w:b/>
          <w:iCs/>
        </w:rPr>
        <w:t>52.6~71</w:t>
      </w:r>
      <w:r w:rsidRPr="00A461FE">
        <w:rPr>
          <w:rFonts w:eastAsia="宋体"/>
          <w:b/>
          <w:iCs/>
        </w:rPr>
        <w:t xml:space="preserve"> GHz is </w:t>
      </w:r>
      <w:r w:rsidR="00C26396" w:rsidRPr="00A461FE">
        <w:rPr>
          <w:rFonts w:eastAsia="宋体"/>
          <w:b/>
          <w:iCs/>
        </w:rPr>
        <w:t xml:space="preserve">74 </w:t>
      </w:r>
      <w:r w:rsidRPr="00A461FE">
        <w:rPr>
          <w:rFonts w:eastAsia="宋体"/>
          <w:b/>
          <w:iCs/>
        </w:rPr>
        <w:t>dBm/</w:t>
      </w:r>
      <w:r w:rsidR="00C26396" w:rsidRPr="00A461FE">
        <w:rPr>
          <w:rFonts w:eastAsia="宋体"/>
          <w:b/>
          <w:iCs/>
        </w:rPr>
        <w:t xml:space="preserve">100 </w:t>
      </w:r>
      <w:r w:rsidR="00095996" w:rsidRPr="00A461FE">
        <w:rPr>
          <w:rFonts w:eastAsia="宋体"/>
          <w:b/>
          <w:iCs/>
        </w:rPr>
        <w:t>MHz</w:t>
      </w:r>
      <w:r w:rsidR="00A461FE">
        <w:rPr>
          <w:rFonts w:eastAsia="宋体"/>
          <w:b/>
          <w:iCs/>
        </w:rPr>
        <w:t xml:space="preserve"> </w:t>
      </w:r>
      <w:r w:rsidR="00A461FE" w:rsidRPr="00A461FE">
        <w:rPr>
          <w:rFonts w:eastAsia="宋体"/>
          <w:b/>
          <w:iCs/>
        </w:rPr>
        <w:t>based on 1x8 antenna element number assumption</w:t>
      </w:r>
      <w:r w:rsidR="00095996" w:rsidRPr="00A461FE">
        <w:rPr>
          <w:rFonts w:eastAsia="宋体"/>
          <w:b/>
          <w:iCs/>
        </w:rPr>
        <w:t>.</w:t>
      </w:r>
      <w:r w:rsidRPr="00A461FE">
        <w:rPr>
          <w:rFonts w:eastAsia="宋体"/>
          <w:b/>
          <w:iCs/>
        </w:rPr>
        <w:t xml:space="preserve"> </w:t>
      </w:r>
      <w:bookmarkEnd w:id="2"/>
    </w:p>
    <w:p w14:paraId="2B5B07B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1E5F57F9" w:rsidR="00B36F8F" w:rsidRDefault="00B36F8F" w:rsidP="00A461FE">
      <w:pPr>
        <w:jc w:val="both"/>
        <w:rPr>
          <w:rFonts w:eastAsia="宋体"/>
          <w:lang w:eastAsia="zh-CN"/>
        </w:rPr>
      </w:pPr>
      <w:r>
        <w:rPr>
          <w:rFonts w:eastAsia="宋体"/>
          <w:lang w:eastAsia="zh-CN"/>
        </w:rPr>
        <w:t>T</w:t>
      </w:r>
      <w:r>
        <w:rPr>
          <w:rFonts w:eastAsia="宋体" w:hint="eastAsia"/>
          <w:lang w:eastAsia="zh-CN"/>
        </w:rPr>
        <w:t xml:space="preserve">his contribution </w:t>
      </w:r>
      <w:r w:rsidR="00095996">
        <w:rPr>
          <w:rFonts w:eastAsia="宋体"/>
          <w:lang w:eastAsia="zh-CN"/>
        </w:rPr>
        <w:t>gives an initial analysis on UE EIS requirement for 52.6~71 GHz</w:t>
      </w:r>
      <w:r w:rsidR="00925858">
        <w:rPr>
          <w:rFonts w:eastAsia="宋体"/>
          <w:lang w:eastAsia="zh-CN"/>
        </w:rPr>
        <w:t>. The following observation</w:t>
      </w:r>
      <w:r w:rsidR="00A461FE">
        <w:rPr>
          <w:rFonts w:eastAsia="宋体"/>
          <w:lang w:eastAsia="zh-CN"/>
        </w:rPr>
        <w:t xml:space="preserve"> </w:t>
      </w:r>
      <w:r w:rsidR="00A461FE">
        <w:rPr>
          <w:rFonts w:eastAsia="宋体" w:hint="eastAsia"/>
          <w:lang w:eastAsia="zh-CN"/>
        </w:rPr>
        <w:t>is</w:t>
      </w:r>
      <w:r w:rsidR="00925858">
        <w:rPr>
          <w:rFonts w:eastAsia="宋体"/>
          <w:lang w:eastAsia="zh-CN"/>
        </w:rPr>
        <w:t xml:space="preserve"> made:</w:t>
      </w:r>
    </w:p>
    <w:p w14:paraId="0F0E8C67" w14:textId="6361B61E" w:rsidR="00A461FE" w:rsidRPr="00DB75B6" w:rsidRDefault="00A461FE" w:rsidP="00A461FE">
      <w:pPr>
        <w:jc w:val="both"/>
        <w:rPr>
          <w:rFonts w:eastAsia="等线" w:hint="eastAsia"/>
          <w:b/>
          <w:lang w:eastAsia="zh-CN"/>
        </w:rPr>
      </w:pPr>
      <w:r w:rsidRPr="00A461FE">
        <w:rPr>
          <w:rFonts w:eastAsia="等线"/>
          <w:b/>
          <w:lang w:eastAsia="zh-CN"/>
        </w:rPr>
        <w:t xml:space="preserve">Observation 1: The single-band peak EIS requirement for 52.6~71 GHz is 74 dBm/100 MHz based on 1x8 antenna element number assumption. </w:t>
      </w:r>
    </w:p>
    <w:p w14:paraId="26574CF0" w14:textId="77777777" w:rsidR="00F10F97" w:rsidRDefault="00F10F97" w:rsidP="00F10F97">
      <w:pPr>
        <w:pStyle w:val="1"/>
        <w:numPr>
          <w:ilvl w:val="0"/>
          <w:numId w:val="0"/>
        </w:numPr>
        <w:rPr>
          <w:rFonts w:eastAsia="宋体"/>
          <w:lang w:eastAsia="zh-CN"/>
        </w:rPr>
      </w:pPr>
      <w:r>
        <w:t>References</w:t>
      </w:r>
    </w:p>
    <w:p w14:paraId="7E2F5F89" w14:textId="6B2D3663" w:rsidR="004F18C9" w:rsidRDefault="00056FBF" w:rsidP="00A461FE">
      <w:pPr>
        <w:jc w:val="both"/>
        <w:rPr>
          <w:rFonts w:eastAsia="等线"/>
        </w:rPr>
      </w:pPr>
      <w:bookmarkStart w:id="3" w:name="_GoBack"/>
      <w:r>
        <w:t>[1]</w:t>
      </w:r>
      <w:r w:rsidR="0014440F" w:rsidRPr="0014440F">
        <w:rPr>
          <w:rFonts w:eastAsia="等线"/>
        </w:rPr>
        <w:t xml:space="preserve"> </w:t>
      </w:r>
      <w:r w:rsidR="0003582C" w:rsidRPr="0003582C">
        <w:rPr>
          <w:rFonts w:eastAsia="等线"/>
        </w:rPr>
        <w:t xml:space="preserve">R4-2114989, WF on 60 GHz UE RF requirements, Qualcomm Inc, </w:t>
      </w:r>
      <w:r w:rsidR="0003582C">
        <w:rPr>
          <w:rFonts w:eastAsia="等线" w:hint="eastAsia"/>
          <w:lang w:eastAsia="zh-CN"/>
        </w:rPr>
        <w:t>RAN</w:t>
      </w:r>
      <w:r w:rsidR="0003582C">
        <w:rPr>
          <w:rFonts w:eastAsia="等线"/>
        </w:rPr>
        <w:t>4#100-e</w:t>
      </w:r>
      <w:r w:rsidR="0003582C" w:rsidRPr="0003582C">
        <w:rPr>
          <w:rFonts w:eastAsia="等线"/>
        </w:rPr>
        <w:t>.</w:t>
      </w:r>
    </w:p>
    <w:p w14:paraId="408C5C91" w14:textId="305494ED" w:rsidR="008D4F08" w:rsidRPr="00BF16C6" w:rsidRDefault="008D4F08" w:rsidP="00A461FE">
      <w:pPr>
        <w:jc w:val="both"/>
        <w:rPr>
          <w:rFonts w:eastAsia="等线"/>
          <w:lang w:eastAsia="zh-CN"/>
        </w:rPr>
      </w:pPr>
      <w:r>
        <w:rPr>
          <w:rFonts w:eastAsia="等线" w:hint="eastAsia"/>
          <w:lang w:eastAsia="zh-CN"/>
        </w:rPr>
        <w:t>[</w:t>
      </w:r>
      <w:r>
        <w:rPr>
          <w:rFonts w:eastAsia="等线"/>
          <w:lang w:eastAsia="zh-CN"/>
        </w:rPr>
        <w:t xml:space="preserve">2] </w:t>
      </w:r>
      <w:r w:rsidR="00013FBC" w:rsidRPr="00013FBC">
        <w:rPr>
          <w:rFonts w:eastAsia="等线"/>
          <w:lang w:eastAsia="zh-CN"/>
        </w:rPr>
        <w:t>R4-2118274</w:t>
      </w:r>
      <w:r>
        <w:rPr>
          <w:rFonts w:eastAsia="等线"/>
          <w:lang w:eastAsia="zh-CN"/>
        </w:rPr>
        <w:t xml:space="preserve">, </w:t>
      </w:r>
      <w:r w:rsidRPr="008D4F08">
        <w:rPr>
          <w:rFonts w:eastAsia="等线"/>
          <w:lang w:eastAsia="zh-CN"/>
        </w:rPr>
        <w:t>Analysis on handheld UE EIRP and spherical coverage requirements for 52.6~71 GHz</w:t>
      </w:r>
      <w:r>
        <w:rPr>
          <w:rFonts w:eastAsia="等线"/>
          <w:lang w:eastAsia="zh-CN"/>
        </w:rPr>
        <w:t>, vivo, RAN4#101-e.</w:t>
      </w:r>
    </w:p>
    <w:bookmarkEnd w:id="3"/>
    <w:p w14:paraId="7A710E7E" w14:textId="77777777"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CDA5D" w14:textId="77777777" w:rsidR="006F6452" w:rsidRDefault="006F6452">
      <w:r>
        <w:separator/>
      </w:r>
    </w:p>
  </w:endnote>
  <w:endnote w:type="continuationSeparator" w:id="0">
    <w:p w14:paraId="3C2183A6" w14:textId="77777777" w:rsidR="006F6452" w:rsidRDefault="006F6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4510B" w14:textId="77777777" w:rsidR="006F6452" w:rsidRDefault="006F6452">
      <w:r>
        <w:separator/>
      </w:r>
    </w:p>
  </w:footnote>
  <w:footnote w:type="continuationSeparator" w:id="0">
    <w:p w14:paraId="75D67B68" w14:textId="77777777" w:rsidR="006F6452" w:rsidRDefault="006F64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4" w15:restartNumberingAfterBreak="0">
    <w:nsid w:val="5CF904DA"/>
    <w:multiLevelType w:val="hybridMultilevel"/>
    <w:tmpl w:val="9230E20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E075D7"/>
    <w:multiLevelType w:val="hybridMultilevel"/>
    <w:tmpl w:val="EA56A444"/>
    <w:lvl w:ilvl="0" w:tplc="0AB6274C">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21"/>
  </w:num>
  <w:num w:numId="5">
    <w:abstractNumId w:val="9"/>
  </w:num>
  <w:num w:numId="6">
    <w:abstractNumId w:val="4"/>
  </w:num>
  <w:num w:numId="7">
    <w:abstractNumId w:val="12"/>
  </w:num>
  <w:num w:numId="8">
    <w:abstractNumId w:val="7"/>
  </w:num>
  <w:num w:numId="9">
    <w:abstractNumId w:val="18"/>
  </w:num>
  <w:num w:numId="10">
    <w:abstractNumId w:val="0"/>
  </w:num>
  <w:num w:numId="11">
    <w:abstractNumId w:val="2"/>
  </w:num>
  <w:num w:numId="12">
    <w:abstractNumId w:val="19"/>
  </w:num>
  <w:num w:numId="13">
    <w:abstractNumId w:val="8"/>
  </w:num>
  <w:num w:numId="14">
    <w:abstractNumId w:val="15"/>
  </w:num>
  <w:num w:numId="15">
    <w:abstractNumId w:val="13"/>
  </w:num>
  <w:num w:numId="16">
    <w:abstractNumId w:val="16"/>
  </w:num>
  <w:num w:numId="17">
    <w:abstractNumId w:val="12"/>
  </w:num>
  <w:num w:numId="18">
    <w:abstractNumId w:val="1"/>
  </w:num>
  <w:num w:numId="19">
    <w:abstractNumId w:val="3"/>
  </w:num>
  <w:num w:numId="20">
    <w:abstractNumId w:val="20"/>
  </w:num>
  <w:num w:numId="21">
    <w:abstractNumId w:val="6"/>
  </w:num>
  <w:num w:numId="22">
    <w:abstractNumId w:val="17"/>
  </w:num>
  <w:num w:numId="23">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431"/>
    <w:rsid w:val="00006F04"/>
    <w:rsid w:val="00007ADA"/>
    <w:rsid w:val="000103B9"/>
    <w:rsid w:val="00010E18"/>
    <w:rsid w:val="00010F2C"/>
    <w:rsid w:val="000116BD"/>
    <w:rsid w:val="00012217"/>
    <w:rsid w:val="000122DC"/>
    <w:rsid w:val="000128D2"/>
    <w:rsid w:val="000133C5"/>
    <w:rsid w:val="00013738"/>
    <w:rsid w:val="00013FBC"/>
    <w:rsid w:val="00014963"/>
    <w:rsid w:val="00014C47"/>
    <w:rsid w:val="00014D7E"/>
    <w:rsid w:val="00014E13"/>
    <w:rsid w:val="000159E9"/>
    <w:rsid w:val="00015A37"/>
    <w:rsid w:val="00015C34"/>
    <w:rsid w:val="00016483"/>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82C"/>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D49"/>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5996"/>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575"/>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51C"/>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2C78"/>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7F9"/>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47476"/>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2ACF"/>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4F0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F91"/>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30"/>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5B43"/>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459"/>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41B5"/>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1FB"/>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186B"/>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878"/>
    <w:rsid w:val="00566B9A"/>
    <w:rsid w:val="00566FFF"/>
    <w:rsid w:val="005675D9"/>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08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0E8A"/>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3A36"/>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287"/>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67"/>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52"/>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2DAB"/>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1C02"/>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3C7"/>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0D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0C4B"/>
    <w:rsid w:val="007C103D"/>
    <w:rsid w:val="007C1079"/>
    <w:rsid w:val="007C14EE"/>
    <w:rsid w:val="007C1516"/>
    <w:rsid w:val="007C1537"/>
    <w:rsid w:val="007C1ED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43A"/>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08"/>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C1"/>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0D7"/>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0E46"/>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45E4"/>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1FE"/>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537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67C9"/>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396"/>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47A5B"/>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435"/>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A9B"/>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2B3"/>
    <w:rsid w:val="00DB75B6"/>
    <w:rsid w:val="00DB7B4E"/>
    <w:rsid w:val="00DB7D64"/>
    <w:rsid w:val="00DC0799"/>
    <w:rsid w:val="00DC0952"/>
    <w:rsid w:val="00DC1532"/>
    <w:rsid w:val="00DC1D9E"/>
    <w:rsid w:val="00DC24D9"/>
    <w:rsid w:val="00DC2762"/>
    <w:rsid w:val="00DC36B6"/>
    <w:rsid w:val="00DC3A03"/>
    <w:rsid w:val="00DC3B67"/>
    <w:rsid w:val="00DC3E10"/>
    <w:rsid w:val="00DC4256"/>
    <w:rsid w:val="00DC48BE"/>
    <w:rsid w:val="00DC4D0D"/>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486"/>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510"/>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844"/>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43A"/>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2D0C"/>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18610">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B7D5C-C188-4519-8B02-82C0E65F6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350</TotalTime>
  <Pages>2</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78</cp:revision>
  <cp:lastPrinted>2010-01-07T02:23:00Z</cp:lastPrinted>
  <dcterms:created xsi:type="dcterms:W3CDTF">2021-03-01T08:52:00Z</dcterms:created>
  <dcterms:modified xsi:type="dcterms:W3CDTF">2021-10-22T11:37:00Z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